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0E" w:rsidRDefault="006A160E">
      <w:pPr>
        <w:rPr>
          <w:b/>
          <w:sz w:val="28"/>
          <w:szCs w:val="28"/>
        </w:rPr>
      </w:pPr>
    </w:p>
    <w:p w:rsidR="00175A85" w:rsidRDefault="00F8681A">
      <w:pPr>
        <w:rPr>
          <w:b/>
          <w:sz w:val="28"/>
          <w:szCs w:val="28"/>
        </w:rPr>
      </w:pPr>
      <w:r>
        <w:rPr>
          <w:b/>
          <w:sz w:val="28"/>
          <w:szCs w:val="28"/>
        </w:rPr>
        <w:t xml:space="preserve">Un nouveau manomètre, le DG-1000, disponible pour les systèmes de mesure BlowerDoor </w:t>
      </w:r>
    </w:p>
    <w:p w:rsidR="00F8681A" w:rsidRDefault="00F8681A">
      <w:pPr>
        <w:rPr>
          <w:b/>
          <w:sz w:val="28"/>
          <w:szCs w:val="28"/>
        </w:rPr>
      </w:pPr>
    </w:p>
    <w:p w:rsidR="008D294A" w:rsidRPr="00471F6C" w:rsidRDefault="00034C7A" w:rsidP="008D294A">
      <w:pPr>
        <w:rPr>
          <w:sz w:val="24"/>
          <w:szCs w:val="24"/>
        </w:rPr>
      </w:pPr>
      <w:r>
        <w:rPr>
          <w:sz w:val="24"/>
          <w:szCs w:val="24"/>
        </w:rPr>
        <w:t>Le DG-1000 est le successeur du manomètre DG-700 qui a déjà fait ses preuves. Il offre un pilotage intuitif et séduit par sa conception claire et son design moderne. Le DG-1000 dispose d’un écran tactile haute résolution ainsi que d’un microprocesseur intelligent avec la fonctionnalité d’un mini-ordinateur moderne. De nouvelles fonctions sont régulièrement intégrées dans le</w:t>
      </w:r>
      <w:r w:rsidR="009913C4">
        <w:rPr>
          <w:sz w:val="24"/>
          <w:szCs w:val="24"/>
        </w:rPr>
        <w:t xml:space="preserve"> </w:t>
      </w:r>
      <w:proofErr w:type="spellStart"/>
      <w:r w:rsidR="009913C4">
        <w:rPr>
          <w:sz w:val="24"/>
          <w:szCs w:val="24"/>
        </w:rPr>
        <w:t>micro</w:t>
      </w:r>
      <w:r>
        <w:rPr>
          <w:sz w:val="24"/>
          <w:szCs w:val="24"/>
        </w:rPr>
        <w:t>logiciel</w:t>
      </w:r>
      <w:proofErr w:type="spellEnd"/>
      <w:r>
        <w:rPr>
          <w:sz w:val="24"/>
          <w:szCs w:val="24"/>
        </w:rPr>
        <w:t xml:space="preserve"> de mesure et les mises à jour peuvent à tout moment et gratuitement être  téléchargées par l’utilisateur. Le DG-1000 est équipé de prises USB et Ethernet et dispose de série d’un module WIFI intégré qui permet de piloter les mesures BlowerDoor avec un ordinateur portable dans un endroit adapté du bâtiment. </w:t>
      </w:r>
    </w:p>
    <w:p w:rsidR="00F8681A" w:rsidRDefault="008D294A">
      <w:pPr>
        <w:rPr>
          <w:sz w:val="24"/>
          <w:szCs w:val="24"/>
        </w:rPr>
      </w:pPr>
      <w:r>
        <w:rPr>
          <w:sz w:val="24"/>
          <w:szCs w:val="24"/>
        </w:rPr>
        <w:t>L’enregistrement et l’évaluation d’une série de mesures BlowerDoor s’effectue avec le logiciel TECTITE Express 5.1 selon la norme ISO 9972</w:t>
      </w:r>
      <w:r w:rsidR="0078127B">
        <w:rPr>
          <w:sz w:val="24"/>
          <w:szCs w:val="24"/>
        </w:rPr>
        <w:t>, GA P 50-784</w:t>
      </w:r>
      <w:r>
        <w:rPr>
          <w:sz w:val="24"/>
          <w:szCs w:val="24"/>
        </w:rPr>
        <w:t xml:space="preserve"> ou </w:t>
      </w:r>
      <w:r w:rsidR="0078127B">
        <w:rPr>
          <w:sz w:val="24"/>
          <w:szCs w:val="24"/>
        </w:rPr>
        <w:t>NF EN</w:t>
      </w:r>
      <w:bookmarkStart w:id="0" w:name="_GoBack"/>
      <w:bookmarkEnd w:id="0"/>
      <w:r>
        <w:rPr>
          <w:sz w:val="24"/>
          <w:szCs w:val="24"/>
        </w:rPr>
        <w:t xml:space="preserve"> 13829. Afin d’assurer la qualité, la localisation de fuites est effectuée avec une différence de pression du bâtiment constante, directement avec le DG-1000 ou avec l'APP TEC Gauge. Le DG-1000 fournit des résultats fiables et d’une précision maximum. Le DG-1000 est compatible avec tous les systèmes BlowerDoor - anciens ou nouveaux - et est également disponible en mise à jour matérielle. Le fabricant conseille de faire étalonner l’appareil tous les 2 ans.</w:t>
      </w:r>
    </w:p>
    <w:p w:rsidR="006A160E" w:rsidRDefault="006A160E">
      <w:pPr>
        <w:rPr>
          <w:sz w:val="24"/>
          <w:szCs w:val="24"/>
        </w:rPr>
      </w:pPr>
    </w:p>
    <w:p w:rsidR="006A160E" w:rsidRDefault="009913C4">
      <w:pPr>
        <w:rPr>
          <w:sz w:val="24"/>
          <w:szCs w:val="24"/>
        </w:rPr>
      </w:pPr>
      <w:r>
        <w:rPr>
          <w:i/>
          <w:sz w:val="24"/>
          <w:szCs w:val="24"/>
        </w:rPr>
        <w:t>Caractères :</w:t>
      </w:r>
      <w:r w:rsidR="006A160E">
        <w:rPr>
          <w:i/>
          <w:sz w:val="24"/>
          <w:szCs w:val="24"/>
        </w:rPr>
        <w:t xml:space="preserve"> 1.353</w:t>
      </w:r>
    </w:p>
    <w:p w:rsidR="006A160E" w:rsidRDefault="00A4481C">
      <w:pPr>
        <w:rPr>
          <w:sz w:val="24"/>
          <w:szCs w:val="24"/>
        </w:rPr>
      </w:pPr>
      <w:r>
        <w:rPr>
          <w:noProof/>
          <w:sz w:val="24"/>
          <w:szCs w:val="24"/>
          <w:lang w:val="de-DE" w:eastAsia="de-DE"/>
        </w:rPr>
        <w:drawing>
          <wp:inline distT="0" distB="0" distL="0" distR="0">
            <wp:extent cx="3629025" cy="24436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_1000_Frontal_D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2191" cy="2445822"/>
                    </a:xfrm>
                    <a:prstGeom prst="rect">
                      <a:avLst/>
                    </a:prstGeom>
                  </pic:spPr>
                </pic:pic>
              </a:graphicData>
            </a:graphic>
          </wp:inline>
        </w:drawing>
      </w:r>
    </w:p>
    <w:p w:rsidR="006A160E" w:rsidRDefault="006A160E">
      <w:pPr>
        <w:rPr>
          <w:sz w:val="24"/>
          <w:szCs w:val="24"/>
        </w:rPr>
      </w:pPr>
    </w:p>
    <w:p w:rsidR="006A160E" w:rsidRDefault="006A160E">
      <w:pPr>
        <w:rPr>
          <w:sz w:val="24"/>
          <w:szCs w:val="24"/>
        </w:rPr>
      </w:pPr>
    </w:p>
    <w:p w:rsidR="006A160E" w:rsidRPr="00752D3B" w:rsidRDefault="006A160E" w:rsidP="006A160E">
      <w:r>
        <w:rPr>
          <w:noProof/>
          <w:lang w:val="de-DE" w:eastAsia="de-DE"/>
        </w:rPr>
        <mc:AlternateContent>
          <mc:Choice Requires="wps">
            <w:drawing>
              <wp:anchor distT="0" distB="0" distL="114300" distR="114300" simplePos="0" relativeHeight="251659264" behindDoc="0" locked="0" layoutInCell="1" allowOverlap="1" wp14:anchorId="7F4D0F7E" wp14:editId="4A5859EC">
                <wp:simplePos x="0" y="0"/>
                <wp:positionH relativeFrom="column">
                  <wp:posOffset>2908935</wp:posOffset>
                </wp:positionH>
                <wp:positionV relativeFrom="paragraph">
                  <wp:posOffset>230506</wp:posOffset>
                </wp:positionV>
                <wp:extent cx="2886075" cy="20764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76450"/>
                        </a:xfrm>
                        <a:prstGeom prst="rect">
                          <a:avLst/>
                        </a:prstGeom>
                        <a:solidFill>
                          <a:srgbClr val="FFFFFF"/>
                        </a:solidFill>
                        <a:ln w="9525">
                          <a:noFill/>
                          <a:miter lim="800000"/>
                          <a:headEnd/>
                          <a:tailEnd/>
                        </a:ln>
                      </wps:spPr>
                      <wps:txbx>
                        <w:txbxContent>
                          <w:p w:rsidR="006A160E" w:rsidRDefault="006A160E" w:rsidP="006A16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9.05pt;margin-top:18.15pt;width:227.2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" stroked="f">
                <v:textbox>
                  <w:txbxContent>
                    <w:p w:rsidR="006A160E" w:rsidRDefault="006A160E" w:rsidP="006A160E"/>
                  </w:txbxContent>
                </v:textbox>
              </v:shape>
            </w:pict>
          </mc:Fallback>
        </mc:AlternateContent>
      </w:r>
      <w:r>
        <w:rPr>
          <w:noProof/>
          <w:lang w:val="de-DE" w:eastAsia="de-DE"/>
        </w:rPr>
        <w:drawing>
          <wp:inline distT="0" distB="0" distL="0" distR="0" wp14:anchorId="3A7E8408" wp14:editId="229C03D2">
            <wp:extent cx="2066925" cy="708415"/>
            <wp:effectExtent l="0" t="0" r="0" b="0"/>
            <wp:docPr id="6" name="Grafik 5" descr="BlowerDoorGmbH_3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werDoorGmbH_3c.tif"/>
                    <pic:cNvPicPr/>
                  </pic:nvPicPr>
                  <pic:blipFill>
                    <a:blip r:embed="rId8" cstate="print"/>
                    <a:stretch>
                      <a:fillRect/>
                    </a:stretch>
                  </pic:blipFill>
                  <pic:spPr>
                    <a:xfrm>
                      <a:off x="0" y="0"/>
                      <a:ext cx="2075938" cy="711504"/>
                    </a:xfrm>
                    <a:prstGeom prst="rect">
                      <a:avLst/>
                    </a:prstGeom>
                  </pic:spPr>
                </pic:pic>
              </a:graphicData>
            </a:graphic>
          </wp:inline>
        </w:drawing>
      </w:r>
    </w:p>
    <w:p w:rsidR="006A160E" w:rsidRPr="00E30993" w:rsidRDefault="006A160E" w:rsidP="006A160E"/>
    <w:p w:rsidR="006A160E" w:rsidRPr="00E30993" w:rsidRDefault="006A160E" w:rsidP="006A160E">
      <w:r>
        <w:rPr>
          <w:b/>
        </w:rPr>
        <w:t>BlowerDoor GmbH</w:t>
      </w:r>
      <w:r>
        <w:rPr>
          <w:b/>
        </w:rPr>
        <w:tab/>
      </w:r>
      <w:r>
        <w:rPr>
          <w:b/>
        </w:rPr>
        <w:tab/>
      </w:r>
      <w:r>
        <w:rPr>
          <w:b/>
        </w:rPr>
        <w:tab/>
      </w:r>
      <w:r>
        <w:rPr>
          <w:b/>
        </w:rPr>
        <w:tab/>
      </w:r>
    </w:p>
    <w:p w:rsidR="006A160E" w:rsidRPr="00E30993" w:rsidRDefault="006A160E" w:rsidP="006A160E">
      <w:proofErr w:type="spellStart"/>
      <w:r>
        <w:rPr>
          <w:b/>
        </w:rPr>
        <w:t>MessSysteme</w:t>
      </w:r>
      <w:proofErr w:type="spellEnd"/>
      <w:r>
        <w:rPr>
          <w:b/>
        </w:rPr>
        <w:t xml:space="preserve"> für </w:t>
      </w:r>
      <w:proofErr w:type="spellStart"/>
      <w:r>
        <w:rPr>
          <w:b/>
        </w:rPr>
        <w:t>Luftdichtheit</w:t>
      </w:r>
      <w:proofErr w:type="spellEnd"/>
      <w:r>
        <w:rPr>
          <w:b/>
        </w:rPr>
        <w:tab/>
      </w:r>
      <w:r>
        <w:rPr>
          <w:b/>
        </w:rPr>
        <w:tab/>
      </w:r>
      <w:r>
        <w:rPr>
          <w:b/>
        </w:rPr>
        <w:tab/>
      </w:r>
    </w:p>
    <w:p w:rsidR="006A160E" w:rsidRPr="00E30993" w:rsidRDefault="006A160E" w:rsidP="006A160E">
      <w:proofErr w:type="spellStart"/>
      <w:r>
        <w:t>Zum</w:t>
      </w:r>
      <w:proofErr w:type="spellEnd"/>
      <w:r>
        <w:t xml:space="preserve"> Energie- </w:t>
      </w:r>
      <w:proofErr w:type="spellStart"/>
      <w:r>
        <w:t>und</w:t>
      </w:r>
      <w:proofErr w:type="spellEnd"/>
      <w:r>
        <w:t xml:space="preserve"> </w:t>
      </w:r>
      <w:proofErr w:type="spellStart"/>
      <w:r>
        <w:t>Umweltzentrum</w:t>
      </w:r>
      <w:proofErr w:type="spellEnd"/>
      <w:r>
        <w:t xml:space="preserve"> 1</w:t>
      </w:r>
      <w:r>
        <w:tab/>
      </w:r>
      <w:r>
        <w:tab/>
      </w:r>
    </w:p>
    <w:p w:rsidR="006A160E" w:rsidRPr="00B36806" w:rsidRDefault="006A160E" w:rsidP="006A160E">
      <w:r>
        <w:t xml:space="preserve">31832 </w:t>
      </w:r>
      <w:proofErr w:type="spellStart"/>
      <w:r>
        <w:t>Springe-Eldagsen</w:t>
      </w:r>
      <w:proofErr w:type="spellEnd"/>
    </w:p>
    <w:p w:rsidR="006A160E" w:rsidRPr="00010C38" w:rsidRDefault="006A160E" w:rsidP="006A160E">
      <w:r>
        <w:t>www.blowerdoor.de</w:t>
      </w:r>
    </w:p>
    <w:p w:rsidR="006A160E" w:rsidRPr="00141E90" w:rsidRDefault="006A160E" w:rsidP="006A160E">
      <w:pPr>
        <w:spacing w:line="288" w:lineRule="auto"/>
        <w:rPr>
          <w:i/>
          <w:sz w:val="8"/>
          <w:szCs w:val="8"/>
          <w:lang w:val="en-US"/>
        </w:rPr>
      </w:pPr>
    </w:p>
    <w:p w:rsidR="006A160E" w:rsidRPr="00010C38" w:rsidRDefault="006A160E" w:rsidP="006A160E">
      <w:r>
        <w:t>Contact presse: Andrea Doll</w:t>
      </w:r>
    </w:p>
    <w:p w:rsidR="006A160E" w:rsidRPr="00E30993" w:rsidRDefault="006A160E" w:rsidP="006A160E">
      <w:r>
        <w:t>Téléphone +49 (0)5044 975-45</w:t>
      </w:r>
    </w:p>
    <w:p w:rsidR="006A160E" w:rsidRPr="00471F6C" w:rsidRDefault="006A160E" w:rsidP="006A160E">
      <w:pPr>
        <w:rPr>
          <w:sz w:val="24"/>
          <w:szCs w:val="24"/>
        </w:rPr>
      </w:pPr>
      <w:r>
        <w:lastRenderedPageBreak/>
        <w:t xml:space="preserve">Mail: </w:t>
      </w:r>
      <w:hyperlink r:id="rId9" w:history="1">
        <w:r>
          <w:rPr>
            <w:rStyle w:val="Hyperlink"/>
          </w:rPr>
          <w:t>doll@blowerdoor.de</w:t>
        </w:r>
      </w:hyperlink>
      <w:r>
        <w:tab/>
      </w:r>
    </w:p>
    <w:sectPr w:rsidR="006A160E" w:rsidRPr="00471F6C" w:rsidSect="00476A20">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46" w:rsidRDefault="00B67846" w:rsidP="006A160E">
      <w:r>
        <w:separator/>
      </w:r>
    </w:p>
  </w:endnote>
  <w:endnote w:type="continuationSeparator" w:id="0">
    <w:p w:rsidR="00B67846" w:rsidRDefault="00B67846" w:rsidP="006A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46" w:rsidRDefault="00B67846" w:rsidP="006A160E">
      <w:r>
        <w:separator/>
      </w:r>
    </w:p>
  </w:footnote>
  <w:footnote w:type="continuationSeparator" w:id="0">
    <w:p w:rsidR="00B67846" w:rsidRDefault="00B67846" w:rsidP="006A1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0E" w:rsidRPr="00DB5442" w:rsidRDefault="006A160E" w:rsidP="006A160E">
    <w:pPr>
      <w:pStyle w:val="Kopfzeile"/>
      <w:jc w:val="right"/>
      <w:rPr>
        <w:sz w:val="18"/>
        <w:szCs w:val="18"/>
      </w:rPr>
    </w:pPr>
    <w:r>
      <w:rPr>
        <w:sz w:val="18"/>
        <w:szCs w:val="18"/>
      </w:rPr>
      <w:t>Communiqué de presse DG-1000/août 2017/BlowerDoor</w:t>
    </w:r>
  </w:p>
  <w:p w:rsidR="006A160E" w:rsidRPr="006A160E" w:rsidRDefault="006A160E" w:rsidP="006A160E">
    <w:pPr>
      <w:pStyle w:val="Kopfzeile"/>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1A"/>
    <w:rsid w:val="00034C7A"/>
    <w:rsid w:val="000E45F1"/>
    <w:rsid w:val="00175A85"/>
    <w:rsid w:val="00237308"/>
    <w:rsid w:val="002F02E9"/>
    <w:rsid w:val="003870A9"/>
    <w:rsid w:val="00471F6C"/>
    <w:rsid w:val="00476A20"/>
    <w:rsid w:val="0050336C"/>
    <w:rsid w:val="005358AA"/>
    <w:rsid w:val="006A160E"/>
    <w:rsid w:val="006F7EA6"/>
    <w:rsid w:val="0073347A"/>
    <w:rsid w:val="00752107"/>
    <w:rsid w:val="0078127B"/>
    <w:rsid w:val="007F26BE"/>
    <w:rsid w:val="007F70FC"/>
    <w:rsid w:val="00823947"/>
    <w:rsid w:val="00865050"/>
    <w:rsid w:val="008D294A"/>
    <w:rsid w:val="009856AE"/>
    <w:rsid w:val="009913C4"/>
    <w:rsid w:val="00A042F2"/>
    <w:rsid w:val="00A4481C"/>
    <w:rsid w:val="00B67846"/>
    <w:rsid w:val="00BB6676"/>
    <w:rsid w:val="00C129BF"/>
    <w:rsid w:val="00C26DA4"/>
    <w:rsid w:val="00CE05D6"/>
    <w:rsid w:val="00D7475D"/>
    <w:rsid w:val="00DB2E75"/>
    <w:rsid w:val="00F86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160E"/>
    <w:rPr>
      <w:color w:val="0000FF" w:themeColor="hyperlink"/>
      <w:u w:val="single"/>
    </w:rPr>
  </w:style>
  <w:style w:type="paragraph" w:styleId="Sprechblasentext">
    <w:name w:val="Balloon Text"/>
    <w:basedOn w:val="Standard"/>
    <w:link w:val="SprechblasentextZchn"/>
    <w:uiPriority w:val="99"/>
    <w:semiHidden/>
    <w:unhideWhenUsed/>
    <w:rsid w:val="006A16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60E"/>
    <w:rPr>
      <w:rFonts w:ascii="Tahoma" w:hAnsi="Tahoma" w:cs="Tahoma"/>
      <w:sz w:val="16"/>
      <w:szCs w:val="16"/>
    </w:rPr>
  </w:style>
  <w:style w:type="paragraph" w:styleId="Kopfzeile">
    <w:name w:val="header"/>
    <w:basedOn w:val="Standard"/>
    <w:link w:val="KopfzeileZchn"/>
    <w:uiPriority w:val="99"/>
    <w:unhideWhenUsed/>
    <w:rsid w:val="006A160E"/>
    <w:pPr>
      <w:tabs>
        <w:tab w:val="center" w:pos="4536"/>
        <w:tab w:val="right" w:pos="9072"/>
      </w:tabs>
    </w:pPr>
  </w:style>
  <w:style w:type="character" w:customStyle="1" w:styleId="KopfzeileZchn">
    <w:name w:val="Kopfzeile Zchn"/>
    <w:basedOn w:val="Absatz-Standardschriftart"/>
    <w:link w:val="Kopfzeile"/>
    <w:uiPriority w:val="99"/>
    <w:rsid w:val="006A160E"/>
  </w:style>
  <w:style w:type="paragraph" w:styleId="Fuzeile">
    <w:name w:val="footer"/>
    <w:basedOn w:val="Standard"/>
    <w:link w:val="FuzeileZchn"/>
    <w:uiPriority w:val="99"/>
    <w:unhideWhenUsed/>
    <w:rsid w:val="006A160E"/>
    <w:pPr>
      <w:tabs>
        <w:tab w:val="center" w:pos="4536"/>
        <w:tab w:val="right" w:pos="9072"/>
      </w:tabs>
    </w:pPr>
  </w:style>
  <w:style w:type="character" w:customStyle="1" w:styleId="FuzeileZchn">
    <w:name w:val="Fußzeile Zchn"/>
    <w:basedOn w:val="Absatz-Standardschriftart"/>
    <w:link w:val="Fuzeile"/>
    <w:uiPriority w:val="99"/>
    <w:rsid w:val="006A1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160E"/>
    <w:rPr>
      <w:color w:val="0000FF" w:themeColor="hyperlink"/>
      <w:u w:val="single"/>
    </w:rPr>
  </w:style>
  <w:style w:type="paragraph" w:styleId="Sprechblasentext">
    <w:name w:val="Balloon Text"/>
    <w:basedOn w:val="Standard"/>
    <w:link w:val="SprechblasentextZchn"/>
    <w:uiPriority w:val="99"/>
    <w:semiHidden/>
    <w:unhideWhenUsed/>
    <w:rsid w:val="006A16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60E"/>
    <w:rPr>
      <w:rFonts w:ascii="Tahoma" w:hAnsi="Tahoma" w:cs="Tahoma"/>
      <w:sz w:val="16"/>
      <w:szCs w:val="16"/>
    </w:rPr>
  </w:style>
  <w:style w:type="paragraph" w:styleId="Kopfzeile">
    <w:name w:val="header"/>
    <w:basedOn w:val="Standard"/>
    <w:link w:val="KopfzeileZchn"/>
    <w:uiPriority w:val="99"/>
    <w:unhideWhenUsed/>
    <w:rsid w:val="006A160E"/>
    <w:pPr>
      <w:tabs>
        <w:tab w:val="center" w:pos="4536"/>
        <w:tab w:val="right" w:pos="9072"/>
      </w:tabs>
    </w:pPr>
  </w:style>
  <w:style w:type="character" w:customStyle="1" w:styleId="KopfzeileZchn">
    <w:name w:val="Kopfzeile Zchn"/>
    <w:basedOn w:val="Absatz-Standardschriftart"/>
    <w:link w:val="Kopfzeile"/>
    <w:uiPriority w:val="99"/>
    <w:rsid w:val="006A160E"/>
  </w:style>
  <w:style w:type="paragraph" w:styleId="Fuzeile">
    <w:name w:val="footer"/>
    <w:basedOn w:val="Standard"/>
    <w:link w:val="FuzeileZchn"/>
    <w:uiPriority w:val="99"/>
    <w:unhideWhenUsed/>
    <w:rsid w:val="006A160E"/>
    <w:pPr>
      <w:tabs>
        <w:tab w:val="center" w:pos="4536"/>
        <w:tab w:val="right" w:pos="9072"/>
      </w:tabs>
    </w:pPr>
  </w:style>
  <w:style w:type="character" w:customStyle="1" w:styleId="FuzeileZchn">
    <w:name w:val="Fußzeile Zchn"/>
    <w:basedOn w:val="Absatz-Standardschriftart"/>
    <w:link w:val="Fuzeile"/>
    <w:uiPriority w:val="99"/>
    <w:rsid w:val="006A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ll@blowerdoo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1459</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BlowerDoor GmbH</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Doll</dc:creator>
  <cp:lastModifiedBy>Andrea Doll</cp:lastModifiedBy>
  <cp:revision>4</cp:revision>
  <cp:lastPrinted>2017-07-11T11:35:00Z</cp:lastPrinted>
  <dcterms:created xsi:type="dcterms:W3CDTF">2017-08-30T07:20:00Z</dcterms:created>
  <dcterms:modified xsi:type="dcterms:W3CDTF">2018-02-13T13:03:00Z</dcterms:modified>
</cp:coreProperties>
</file>